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C96CA">
      <w:pPr>
        <w:rPr>
          <w:rFonts w:hint="eastAsia"/>
          <w:lang w:eastAsia="zh-CN"/>
        </w:rPr>
      </w:pPr>
    </w:p>
    <w:p w14:paraId="6A4577F7">
      <w:pPr>
        <w:ind w:left="0" w:leftChars="0" w:firstLine="0" w:firstLineChars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附件：</w:t>
      </w:r>
    </w:p>
    <w:p w14:paraId="1C765694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临江市</w:t>
      </w:r>
    </w:p>
    <w:p w14:paraId="43E58F0F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“阳光家园计划”残疾人居家托养</w:t>
      </w:r>
    </w:p>
    <w:p w14:paraId="139AEB58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服务内容及报价表</w:t>
      </w:r>
    </w:p>
    <w:bookmarkEnd w:id="0"/>
    <w:p w14:paraId="2031F3AC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8B547C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1F8086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报价单位：</w:t>
      </w:r>
    </w:p>
    <w:tbl>
      <w:tblPr>
        <w:tblStyle w:val="2"/>
        <w:tblW w:w="0" w:type="auto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00"/>
        <w:gridCol w:w="2580"/>
        <w:gridCol w:w="1254"/>
      </w:tblGrid>
      <w:tr w14:paraId="6B06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6" w:type="dxa"/>
            <w:noWrap w:val="0"/>
            <w:vAlign w:val="center"/>
          </w:tcPr>
          <w:p w14:paraId="26445128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服务项目</w:t>
            </w:r>
          </w:p>
        </w:tc>
        <w:tc>
          <w:tcPr>
            <w:tcW w:w="3300" w:type="dxa"/>
            <w:noWrap w:val="0"/>
            <w:vAlign w:val="top"/>
          </w:tcPr>
          <w:p w14:paraId="2AC18D4B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服务内容</w:t>
            </w:r>
          </w:p>
        </w:tc>
        <w:tc>
          <w:tcPr>
            <w:tcW w:w="2580" w:type="dxa"/>
            <w:noWrap w:val="0"/>
            <w:vAlign w:val="top"/>
          </w:tcPr>
          <w:p w14:paraId="2D8E2A3D"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服务价格</w:t>
            </w:r>
          </w:p>
        </w:tc>
        <w:tc>
          <w:tcPr>
            <w:tcW w:w="1254" w:type="dxa"/>
            <w:noWrap w:val="0"/>
            <w:vAlign w:val="top"/>
          </w:tcPr>
          <w:p w14:paraId="2AA29292">
            <w:pPr>
              <w:ind w:left="0" w:leftChars="0" w:firstLine="0" w:firstLineChars="0"/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 w14:paraId="1284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6" w:type="dxa"/>
            <w:vMerge w:val="restart"/>
            <w:noWrap w:val="0"/>
            <w:vAlign w:val="center"/>
          </w:tcPr>
          <w:p w14:paraId="07F706FC"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生活照料</w:t>
            </w:r>
          </w:p>
          <w:p w14:paraId="69D53A66"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和护理</w:t>
            </w:r>
          </w:p>
        </w:tc>
        <w:tc>
          <w:tcPr>
            <w:tcW w:w="3300" w:type="dxa"/>
            <w:noWrap w:val="0"/>
            <w:vAlign w:val="center"/>
          </w:tcPr>
          <w:p w14:paraId="74603D2B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擦玻璃</w:t>
            </w:r>
          </w:p>
        </w:tc>
        <w:tc>
          <w:tcPr>
            <w:tcW w:w="2580" w:type="dxa"/>
            <w:noWrap w:val="0"/>
            <w:vAlign w:val="center"/>
          </w:tcPr>
          <w:p w14:paraId="373C57A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毎框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6C01258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E49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center"/>
          </w:tcPr>
          <w:p w14:paraId="25137DE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 xml:space="preserve"> </w:t>
            </w:r>
          </w:p>
        </w:tc>
        <w:tc>
          <w:tcPr>
            <w:tcW w:w="3300" w:type="dxa"/>
            <w:noWrap w:val="0"/>
            <w:vAlign w:val="center"/>
          </w:tcPr>
          <w:p w14:paraId="1625BB98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深度清洁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(房间、家具)</w:t>
            </w:r>
          </w:p>
        </w:tc>
        <w:tc>
          <w:tcPr>
            <w:tcW w:w="2580" w:type="dxa"/>
            <w:noWrap w:val="0"/>
            <w:vAlign w:val="center"/>
          </w:tcPr>
          <w:p w14:paraId="10900B8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每平方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7EE1410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9B3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center"/>
          </w:tcPr>
          <w:p w14:paraId="1E9C85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 w14:paraId="6AF0C05E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理发</w:t>
            </w:r>
          </w:p>
        </w:tc>
        <w:tc>
          <w:tcPr>
            <w:tcW w:w="2580" w:type="dxa"/>
            <w:noWrap w:val="0"/>
            <w:vAlign w:val="center"/>
          </w:tcPr>
          <w:p w14:paraId="4A0F6FBD"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男/次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  <w:p w14:paraId="4B01F66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女/次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14F7A21F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189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center"/>
          </w:tcPr>
          <w:p w14:paraId="173BD2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 w14:paraId="0D6405D0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洗衣服、拆洗被褥</w:t>
            </w:r>
          </w:p>
        </w:tc>
        <w:tc>
          <w:tcPr>
            <w:tcW w:w="2580" w:type="dxa"/>
            <w:noWrap w:val="0"/>
            <w:vAlign w:val="center"/>
          </w:tcPr>
          <w:p w14:paraId="30D12563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2763C77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D5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restart"/>
            <w:noWrap w:val="0"/>
            <w:vAlign w:val="center"/>
          </w:tcPr>
          <w:p w14:paraId="46E16A97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社会适应能力</w:t>
            </w:r>
          </w:p>
        </w:tc>
        <w:tc>
          <w:tcPr>
            <w:tcW w:w="3300" w:type="dxa"/>
            <w:noWrap w:val="0"/>
            <w:vAlign w:val="center"/>
          </w:tcPr>
          <w:p w14:paraId="1C297C2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心理咨询</w:t>
            </w:r>
          </w:p>
        </w:tc>
        <w:tc>
          <w:tcPr>
            <w:tcW w:w="2580" w:type="dxa"/>
            <w:noWrap w:val="0"/>
            <w:vAlign w:val="center"/>
          </w:tcPr>
          <w:p w14:paraId="69059AD5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34CD06E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2B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86" w:type="dxa"/>
            <w:vMerge w:val="continue"/>
            <w:noWrap w:val="0"/>
            <w:vAlign w:val="center"/>
          </w:tcPr>
          <w:p w14:paraId="1D00B3EA"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 w14:paraId="69CD1411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陪护照料</w:t>
            </w:r>
          </w:p>
        </w:tc>
        <w:tc>
          <w:tcPr>
            <w:tcW w:w="2580" w:type="dxa"/>
            <w:noWrap w:val="0"/>
            <w:vAlign w:val="center"/>
          </w:tcPr>
          <w:p w14:paraId="14CFF680"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42B7DC7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49E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86" w:type="dxa"/>
            <w:vMerge w:val="restart"/>
            <w:noWrap w:val="0"/>
            <w:vAlign w:val="center"/>
          </w:tcPr>
          <w:p w14:paraId="290EF9DA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运动功能训练</w:t>
            </w:r>
          </w:p>
        </w:tc>
        <w:tc>
          <w:tcPr>
            <w:tcW w:w="3300" w:type="dxa"/>
            <w:noWrap w:val="0"/>
            <w:vAlign w:val="center"/>
          </w:tcPr>
          <w:p w14:paraId="2FAE57FF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按计划指导训练、锻炼</w:t>
            </w:r>
          </w:p>
        </w:tc>
        <w:tc>
          <w:tcPr>
            <w:tcW w:w="2580" w:type="dxa"/>
            <w:noWrap w:val="0"/>
            <w:vAlign w:val="center"/>
          </w:tcPr>
          <w:p w14:paraId="2A5BF6D4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54DD9C77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45B6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6" w:type="dxa"/>
            <w:vMerge w:val="continue"/>
            <w:noWrap w:val="0"/>
            <w:vAlign w:val="top"/>
          </w:tcPr>
          <w:p w14:paraId="5678E66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00" w:type="dxa"/>
            <w:noWrap w:val="0"/>
            <w:vAlign w:val="center"/>
          </w:tcPr>
          <w:p w14:paraId="00365189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按摩理疗</w:t>
            </w:r>
          </w:p>
        </w:tc>
        <w:tc>
          <w:tcPr>
            <w:tcW w:w="2580" w:type="dxa"/>
            <w:noWrap w:val="0"/>
            <w:vAlign w:val="center"/>
          </w:tcPr>
          <w:p w14:paraId="43616726"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每小时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 w:color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none" w:color="auto"/>
                <w:vertAlign w:val="baseline"/>
                <w:lang w:val="en-US" w:eastAsia="zh-CN"/>
              </w:rPr>
              <w:t>元</w:t>
            </w:r>
          </w:p>
        </w:tc>
        <w:tc>
          <w:tcPr>
            <w:tcW w:w="1254" w:type="dxa"/>
            <w:noWrap w:val="0"/>
            <w:vAlign w:val="top"/>
          </w:tcPr>
          <w:p w14:paraId="45AEEC3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7940C44">
      <w:pPr>
        <w:ind w:left="0" w:leftChars="0" w:firstLine="0" w:firstLineChars="0"/>
        <w:rPr>
          <w:rFonts w:hint="eastAsia"/>
          <w:lang w:eastAsia="zh-CN"/>
        </w:rPr>
      </w:pPr>
    </w:p>
    <w:p w14:paraId="453279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E2B31"/>
    <w:rsid w:val="29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2025-05-06T05:47:00Z</dcterms:created>
  <dc:creator>之木</dc:creator>
  <cp:lastModifiedBy>之木</cp:lastModifiedBy>
  <dcterms:modified xsi:type="dcterms:W3CDTF">2025-05-06T05:48:08Z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51D68705B3DA49A0B3C3A8565B3C86DC_11</vt:lpwstr>
  </property>
  <property fmtid="{D5CDD505-2E9C-101B-9397-08002B2CF9AE}" pid="4" name="KSOTemplateDocerSaveRecord">
    <vt:lpwstr>eyJoZGlkIjoiODRiZTQyN2M5ZWNjMGZkYjcyOWRiNWNhYzgxMjU2ZDciLCJ1c2VySWQiOiIzNTcyMjYyNzIifQ==</vt:lpwstr>
  </property>
</Properties>
</file>