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34B32">
      <w:pPr>
        <w:keepNext w:val="0"/>
        <w:keepLines w:val="0"/>
        <w:pageBreakBefore w:val="0"/>
        <w:widowControl w:val="0"/>
        <w:tabs>
          <w:tab w:val="left" w:pos="3518"/>
        </w:tabs>
        <w:kinsoku/>
        <w:wordWrap/>
        <w:overflowPunct w:val="0"/>
        <w:topLinePunct w:val="0"/>
        <w:autoSpaceDE w:val="0"/>
        <w:autoSpaceDN w:val="0"/>
        <w:bidi w:val="0"/>
        <w:adjustRightInd w:val="0"/>
        <w:snapToGrid w:val="0"/>
        <w:spacing w:line="576" w:lineRule="exact"/>
        <w:ind w:right="0"/>
        <w:jc w:val="center"/>
        <w:rPr>
          <w:rFonts w:hint="eastAsia" w:ascii="黑体" w:hAnsi="黑体" w:eastAsia="黑体" w:cs="黑体"/>
          <w:spacing w:val="0"/>
          <w:w w:val="100"/>
          <w:sz w:val="44"/>
          <w:szCs w:val="44"/>
        </w:rPr>
      </w:pPr>
      <w:r>
        <w:rPr>
          <w:rFonts w:hint="eastAsia" w:ascii="黑体" w:hAnsi="黑体" w:eastAsia="黑体" w:cs="黑体"/>
          <w:spacing w:val="0"/>
          <w:w w:val="100"/>
          <w:sz w:val="44"/>
          <w:szCs w:val="44"/>
          <w:u w:val="none"/>
          <w:lang w:eastAsia="zh-CN"/>
        </w:rPr>
        <w:t>临江市</w:t>
      </w:r>
      <w:r>
        <w:rPr>
          <w:rFonts w:hint="eastAsia" w:ascii="黑体" w:hAnsi="黑体" w:eastAsia="黑体" w:cs="黑体"/>
          <w:spacing w:val="0"/>
          <w:w w:val="100"/>
          <w:sz w:val="44"/>
          <w:szCs w:val="44"/>
        </w:rPr>
        <w:t>市场监督管理局</w:t>
      </w:r>
    </w:p>
    <w:p w14:paraId="13EA9B98">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center"/>
        <w:rPr>
          <w:rFonts w:hint="eastAsia" w:ascii="黑体" w:hAnsi="黑体" w:eastAsia="黑体" w:cs="黑体"/>
          <w:spacing w:val="0"/>
          <w:w w:val="100"/>
          <w:sz w:val="44"/>
          <w:szCs w:val="44"/>
        </w:rPr>
      </w:pPr>
      <w:r>
        <w:rPr>
          <w:rFonts w:hint="eastAsia" w:ascii="黑体" w:hAnsi="黑体" w:eastAsia="黑体" w:cs="黑体"/>
          <w:spacing w:val="0"/>
          <w:w w:val="100"/>
          <w:sz w:val="44"/>
          <w:szCs w:val="44"/>
        </w:rPr>
        <w:t>行政处罚决定书</w:t>
      </w:r>
    </w:p>
    <w:p w14:paraId="64392D1B">
      <w:pPr>
        <w:keepNext w:val="0"/>
        <w:keepLines w:val="0"/>
        <w:pageBreakBefore w:val="0"/>
        <w:widowControl w:val="0"/>
        <w:tabs>
          <w:tab w:val="left" w:pos="2725"/>
        </w:tabs>
        <w:kinsoku/>
        <w:wordWrap/>
        <w:overflowPunct w:val="0"/>
        <w:topLinePunct w:val="0"/>
        <w:autoSpaceDE w:val="0"/>
        <w:autoSpaceDN w:val="0"/>
        <w:bidi w:val="0"/>
        <w:adjustRightInd w:val="0"/>
        <w:snapToGrid w:val="0"/>
        <w:spacing w:line="576" w:lineRule="exact"/>
        <w:ind w:right="0" w:firstLine="640" w:firstLineChars="200"/>
        <w:jc w:val="center"/>
        <w:rPr>
          <w:rFonts w:hint="eastAsia" w:ascii="仿宋" w:hAnsi="仿宋" w:eastAsia="仿宋" w:cs="仿宋"/>
          <w:spacing w:val="0"/>
          <w:w w:val="100"/>
          <w:sz w:val="32"/>
          <w:szCs w:val="32"/>
        </w:rPr>
      </w:pPr>
      <w:bookmarkStart w:id="0" w:name="_GoBack"/>
      <w:r>
        <w:rPr>
          <w:rFonts w:hint="eastAsia" w:ascii="仿宋" w:hAnsi="仿宋" w:eastAsia="仿宋" w:cs="仿宋"/>
          <w:spacing w:val="0"/>
          <w:w w:val="100"/>
          <w:sz w:val="32"/>
          <w:szCs w:val="32"/>
          <w:shd w:val="clear" w:color="auto" w:fill="auto"/>
          <w:lang w:eastAsia="zh-CN"/>
        </w:rPr>
        <w:t>临</w:t>
      </w:r>
      <w:r>
        <w:rPr>
          <w:rFonts w:hint="eastAsia" w:ascii="仿宋" w:hAnsi="仿宋" w:eastAsia="仿宋" w:cs="仿宋"/>
          <w:spacing w:val="0"/>
          <w:w w:val="100"/>
          <w:sz w:val="32"/>
          <w:szCs w:val="32"/>
          <w:shd w:val="clear" w:color="auto" w:fill="auto"/>
        </w:rPr>
        <w:t>市监罚</w:t>
      </w:r>
      <w:r>
        <w:rPr>
          <w:rFonts w:hint="eastAsia" w:ascii="仿宋" w:hAnsi="仿宋" w:eastAsia="仿宋" w:cs="仿宋"/>
          <w:spacing w:val="0"/>
          <w:w w:val="100"/>
          <w:sz w:val="32"/>
          <w:szCs w:val="32"/>
          <w:shd w:val="clear" w:color="auto" w:fill="auto"/>
          <w:lang w:eastAsia="zh-CN"/>
        </w:rPr>
        <w:t>字</w:t>
      </w:r>
      <w:r>
        <w:rPr>
          <w:rFonts w:hint="eastAsia" w:ascii="仿宋" w:hAnsi="仿宋" w:eastAsia="仿宋" w:cs="仿宋"/>
          <w:spacing w:val="0"/>
          <w:w w:val="100"/>
          <w:sz w:val="32"/>
          <w:szCs w:val="32"/>
          <w:shd w:val="clear" w:color="auto" w:fill="auto"/>
        </w:rPr>
        <w:t>〔</w:t>
      </w:r>
      <w:r>
        <w:rPr>
          <w:rFonts w:hint="eastAsia" w:ascii="仿宋" w:hAnsi="仿宋" w:eastAsia="仿宋" w:cs="仿宋"/>
          <w:spacing w:val="0"/>
          <w:w w:val="100"/>
          <w:sz w:val="32"/>
          <w:szCs w:val="32"/>
          <w:u w:val="single"/>
          <w:shd w:val="clear" w:color="auto" w:fill="auto"/>
          <w:lang w:val="en-US" w:eastAsia="zh-CN"/>
        </w:rPr>
        <w:t>2025</w:t>
      </w:r>
      <w:r>
        <w:rPr>
          <w:rFonts w:hint="eastAsia" w:ascii="仿宋" w:hAnsi="仿宋" w:eastAsia="仿宋" w:cs="仿宋"/>
          <w:spacing w:val="0"/>
          <w:w w:val="100"/>
          <w:sz w:val="32"/>
          <w:szCs w:val="32"/>
          <w:shd w:val="clear" w:color="auto" w:fill="auto"/>
        </w:rPr>
        <w:t>〕</w:t>
      </w:r>
      <w:r>
        <w:rPr>
          <w:rFonts w:hint="eastAsia" w:ascii="仿宋" w:hAnsi="仿宋" w:eastAsia="仿宋" w:cs="仿宋"/>
          <w:spacing w:val="0"/>
          <w:w w:val="100"/>
          <w:sz w:val="32"/>
          <w:szCs w:val="32"/>
          <w:u w:val="none"/>
          <w:shd w:val="clear" w:color="auto" w:fill="auto"/>
          <w:lang w:val="en-US" w:eastAsia="zh-CN"/>
        </w:rPr>
        <w:t>1</w:t>
      </w:r>
      <w:r>
        <w:rPr>
          <w:rFonts w:hint="eastAsia" w:ascii="仿宋" w:hAnsi="仿宋" w:eastAsia="仿宋" w:cs="仿宋"/>
          <w:spacing w:val="0"/>
          <w:w w:val="100"/>
          <w:sz w:val="32"/>
          <w:szCs w:val="32"/>
          <w:shd w:val="clear" w:color="auto" w:fill="auto"/>
        </w:rPr>
        <w:t>号</w:t>
      </w:r>
    </w:p>
    <w:bookmarkEnd w:id="0"/>
    <w:p w14:paraId="6B1FAFA0">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both"/>
        <w:rPr>
          <w:rFonts w:hint="eastAsia" w:ascii="仿宋" w:hAnsi="仿宋" w:eastAsia="仿宋" w:cs="仿宋"/>
          <w:spacing w:val="0"/>
          <w:w w:val="100"/>
          <w:sz w:val="32"/>
          <w:szCs w:val="32"/>
          <w:u w:val="none"/>
        </w:rPr>
      </w:pPr>
      <w:r>
        <w:rPr>
          <w:rFonts w:hint="eastAsia" w:ascii="仿宋" w:hAnsi="仿宋" w:eastAsia="仿宋" w:cs="仿宋"/>
          <w:spacing w:val="0"/>
          <w:w w:val="100"/>
          <w:sz w:val="32"/>
          <w:szCs w:val="32"/>
          <w:u w:val="none"/>
        </w:rPr>
        <w:t xml:space="preserve">当事人：  </w:t>
      </w:r>
      <w:r>
        <w:rPr>
          <w:rFonts w:hint="eastAsia" w:ascii="仿宋" w:hAnsi="仿宋" w:eastAsia="仿宋" w:cs="仿宋"/>
          <w:spacing w:val="0"/>
          <w:w w:val="100"/>
          <w:sz w:val="32"/>
          <w:szCs w:val="32"/>
          <w:u w:val="none"/>
          <w:lang w:eastAsia="zh-CN"/>
        </w:rPr>
        <w:t>临江市建国社区卫生服务中心</w:t>
      </w:r>
      <w:r>
        <w:rPr>
          <w:rFonts w:hint="eastAsia" w:ascii="仿宋" w:hAnsi="仿宋" w:eastAsia="仿宋" w:cs="仿宋"/>
          <w:spacing w:val="0"/>
          <w:w w:val="100"/>
          <w:sz w:val="32"/>
          <w:szCs w:val="32"/>
          <w:u w:val="none"/>
        </w:rPr>
        <w:t xml:space="preserve">                      </w:t>
      </w:r>
    </w:p>
    <w:p w14:paraId="0C855A43">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both"/>
        <w:rPr>
          <w:rFonts w:hint="eastAsia" w:ascii="仿宋" w:hAnsi="仿宋" w:eastAsia="仿宋" w:cs="仿宋"/>
          <w:spacing w:val="0"/>
          <w:w w:val="100"/>
          <w:sz w:val="32"/>
          <w:szCs w:val="32"/>
          <w:u w:val="none"/>
        </w:rPr>
      </w:pPr>
      <w:r>
        <w:rPr>
          <w:rFonts w:hint="eastAsia" w:ascii="仿宋" w:hAnsi="仿宋" w:eastAsia="仿宋" w:cs="仿宋"/>
          <w:spacing w:val="0"/>
          <w:w w:val="100"/>
          <w:sz w:val="32"/>
          <w:szCs w:val="32"/>
          <w:u w:val="none"/>
        </w:rPr>
        <w:t xml:space="preserve">主体资格证照名称：  </w:t>
      </w:r>
      <w:r>
        <w:rPr>
          <w:rFonts w:hint="eastAsia" w:ascii="仿宋" w:hAnsi="仿宋" w:eastAsia="仿宋" w:cs="仿宋"/>
          <w:spacing w:val="0"/>
          <w:w w:val="100"/>
          <w:sz w:val="32"/>
          <w:szCs w:val="32"/>
          <w:u w:val="none"/>
          <w:lang w:eastAsia="zh-CN"/>
        </w:rPr>
        <w:t>事业单位法人证书</w:t>
      </w:r>
      <w:r>
        <w:rPr>
          <w:rFonts w:hint="eastAsia" w:ascii="仿宋" w:hAnsi="仿宋" w:eastAsia="仿宋" w:cs="仿宋"/>
          <w:spacing w:val="0"/>
          <w:w w:val="100"/>
          <w:sz w:val="32"/>
          <w:szCs w:val="32"/>
          <w:u w:val="none"/>
        </w:rPr>
        <w:t xml:space="preserve">                      </w:t>
      </w:r>
    </w:p>
    <w:p w14:paraId="123CDFF3">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both"/>
        <w:rPr>
          <w:rFonts w:hint="eastAsia" w:ascii="仿宋" w:hAnsi="仿宋" w:eastAsia="仿宋" w:cs="仿宋"/>
          <w:spacing w:val="0"/>
          <w:w w:val="100"/>
          <w:sz w:val="32"/>
          <w:szCs w:val="32"/>
          <w:u w:val="none"/>
        </w:rPr>
      </w:pPr>
      <w:r>
        <w:rPr>
          <w:rFonts w:hint="eastAsia" w:ascii="仿宋" w:hAnsi="仿宋" w:eastAsia="仿宋" w:cs="仿宋"/>
          <w:spacing w:val="0"/>
          <w:w w:val="100"/>
          <w:sz w:val="32"/>
          <w:szCs w:val="32"/>
          <w:u w:val="none"/>
        </w:rPr>
        <w:t xml:space="preserve">统一社会信用代码：   </w:t>
      </w:r>
      <w:r>
        <w:rPr>
          <w:rFonts w:hint="eastAsia" w:ascii="仿宋" w:hAnsi="仿宋" w:eastAsia="仿宋" w:cs="仿宋"/>
          <w:spacing w:val="0"/>
          <w:w w:val="100"/>
          <w:sz w:val="32"/>
          <w:szCs w:val="32"/>
          <w:u w:val="none"/>
          <w:lang w:val="en-US" w:eastAsia="zh-CN"/>
        </w:rPr>
        <w:t>12220681589472560A</w:t>
      </w:r>
      <w:r>
        <w:rPr>
          <w:rFonts w:hint="eastAsia" w:ascii="仿宋" w:hAnsi="仿宋" w:eastAsia="仿宋" w:cs="仿宋"/>
          <w:spacing w:val="0"/>
          <w:w w:val="100"/>
          <w:sz w:val="32"/>
          <w:szCs w:val="32"/>
          <w:u w:val="none"/>
        </w:rPr>
        <w:t xml:space="preserve">                                 </w:t>
      </w:r>
    </w:p>
    <w:p w14:paraId="72BBB35D">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both"/>
        <w:rPr>
          <w:rFonts w:hint="eastAsia" w:ascii="仿宋" w:hAnsi="仿宋" w:eastAsia="仿宋" w:cs="仿宋"/>
          <w:spacing w:val="0"/>
          <w:w w:val="100"/>
          <w:sz w:val="32"/>
          <w:szCs w:val="32"/>
          <w:u w:val="none"/>
        </w:rPr>
      </w:pPr>
      <w:r>
        <w:rPr>
          <w:rFonts w:hint="eastAsia" w:ascii="仿宋" w:hAnsi="仿宋" w:eastAsia="仿宋" w:cs="仿宋"/>
          <w:spacing w:val="0"/>
          <w:w w:val="100"/>
          <w:sz w:val="32"/>
          <w:szCs w:val="32"/>
          <w:u w:val="none"/>
        </w:rPr>
        <w:t xml:space="preserve">住所（住址）：   </w:t>
      </w:r>
      <w:r>
        <w:rPr>
          <w:rFonts w:hint="eastAsia" w:ascii="仿宋" w:hAnsi="仿宋" w:eastAsia="仿宋" w:cs="仿宋"/>
          <w:spacing w:val="0"/>
          <w:w w:val="100"/>
          <w:sz w:val="32"/>
          <w:szCs w:val="32"/>
          <w:u w:val="none"/>
          <w:lang w:eastAsia="zh-CN"/>
        </w:rPr>
        <w:t>吉林省临江市建国街道</w:t>
      </w:r>
      <w:r>
        <w:rPr>
          <w:rFonts w:hint="eastAsia" w:ascii="仿宋" w:hAnsi="仿宋" w:eastAsia="仿宋" w:cs="仿宋"/>
          <w:spacing w:val="0"/>
          <w:w w:val="100"/>
          <w:sz w:val="32"/>
          <w:szCs w:val="32"/>
          <w:u w:val="none"/>
        </w:rPr>
        <w:t xml:space="preserve">                                     </w:t>
      </w:r>
    </w:p>
    <w:p w14:paraId="2D10B404">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both"/>
        <w:rPr>
          <w:rFonts w:hint="eastAsia" w:ascii="仿宋" w:hAnsi="仿宋" w:eastAsia="仿宋" w:cs="仿宋"/>
          <w:spacing w:val="0"/>
          <w:w w:val="100"/>
          <w:sz w:val="32"/>
          <w:szCs w:val="32"/>
          <w:u w:val="none"/>
        </w:rPr>
      </w:pPr>
      <w:r>
        <w:rPr>
          <w:rFonts w:hint="eastAsia" w:ascii="仿宋" w:hAnsi="仿宋" w:eastAsia="仿宋" w:cs="仿宋"/>
          <w:spacing w:val="0"/>
          <w:w w:val="100"/>
          <w:sz w:val="32"/>
          <w:szCs w:val="32"/>
          <w:u w:val="none"/>
        </w:rPr>
        <w:t xml:space="preserve">法定代表人（负责人、经营者）： </w:t>
      </w:r>
      <w:r>
        <w:rPr>
          <w:rFonts w:hint="eastAsia" w:ascii="仿宋" w:hAnsi="仿宋" w:eastAsia="仿宋" w:cs="仿宋"/>
          <w:spacing w:val="0"/>
          <w:w w:val="100"/>
          <w:sz w:val="32"/>
          <w:szCs w:val="32"/>
          <w:u w:val="none"/>
          <w:lang w:eastAsia="zh-CN"/>
        </w:rPr>
        <w:t>栾世容</w:t>
      </w:r>
      <w:r>
        <w:rPr>
          <w:rFonts w:hint="eastAsia" w:ascii="仿宋" w:hAnsi="仿宋" w:eastAsia="仿宋" w:cs="仿宋"/>
          <w:spacing w:val="0"/>
          <w:w w:val="100"/>
          <w:sz w:val="32"/>
          <w:szCs w:val="32"/>
          <w:u w:val="none"/>
        </w:rPr>
        <w:t xml:space="preserve">                                            </w:t>
      </w:r>
    </w:p>
    <w:p w14:paraId="47E6CB63">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both"/>
        <w:rPr>
          <w:rFonts w:hint="eastAsia" w:ascii="仿宋" w:hAnsi="仿宋" w:eastAsia="仿宋" w:cs="仿宋"/>
          <w:spacing w:val="0"/>
          <w:w w:val="100"/>
          <w:sz w:val="32"/>
          <w:szCs w:val="32"/>
          <w:u w:val="none"/>
        </w:rPr>
      </w:pPr>
      <w:r>
        <w:rPr>
          <w:rFonts w:hint="eastAsia" w:ascii="仿宋" w:hAnsi="仿宋" w:eastAsia="仿宋" w:cs="仿宋"/>
          <w:spacing w:val="0"/>
          <w:w w:val="100"/>
          <w:sz w:val="32"/>
          <w:szCs w:val="32"/>
          <w:u w:val="none"/>
        </w:rPr>
        <w:t xml:space="preserve">        </w:t>
      </w:r>
    </w:p>
    <w:p w14:paraId="6F088D8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9月20日临江市市场监督管理局接到线索称“建国社区卫生服务中心和花山镇卫生医院“氨茶碱”注射液保质期至2024年8月10日，目前仍在销售，存在过期现象。”收到线索后，执法人员立即开展核查。经现场核查，临江市建国社区卫生服务中心存在涉嫌使用超过有效期的药品的违法行为，我局于2024年9月23日立案进一步开展调查。</w:t>
      </w:r>
    </w:p>
    <w:p w14:paraId="4A2D2CF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经查，当事人卫生室内货架上发现摆放的3盒(未拆封)批号为220803的氨茶碱注射液，包装盒上显示生产日期为20220811,有效期至20240810，已超出有效期。经查验进货记录，当事人于2022年10月22日从白山哲仁药品经销有限公司购进了批号为220803的氨茶碱注射液10盒，进货价为8元/盒，能提供供货商资质以及随货同行单。其中，3盒分配给了站前村卫生室，3盒分配给了台兴村卫生室，1盒分配给了黎红村卫生室，提供了已使用的处方笺，处方笺显示均在有效期内使用，剩余3盒摆放在临江市建国社区卫生服务中心药房货架上，因工作疏忽没有及时清理，导致剩下的3盒氨茶碱注射液超过有效期，视为当事人使用过期药品。临江市建国卫生服务中心已对过期的3盒氨茶碱注射液申报销毁，主动进行销毁。</w:t>
      </w:r>
    </w:p>
    <w:p w14:paraId="3D6C648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证明以上事实的证据有：</w:t>
      </w:r>
    </w:p>
    <w:p w14:paraId="5130A55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1.《现场笔录》一份，证明现场检查情况；</w:t>
      </w:r>
    </w:p>
    <w:p w14:paraId="25471C2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2.《询问笔录》两份，证明使用超过有效期药品情况属实；</w:t>
      </w:r>
    </w:p>
    <w:p w14:paraId="1363A59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3.《事业单位法人证书》《医疗机构执业许可证》复印件一份，证明主体资格和资质；</w:t>
      </w:r>
    </w:p>
    <w:p w14:paraId="27F7424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4.栾世容身份证复印件一份，证明法定代表人基本情况；</w:t>
      </w:r>
    </w:p>
    <w:p w14:paraId="4F948A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5.辛秀娟身份证复印件一份，证明单位负责人基本情况；</w:t>
      </w:r>
    </w:p>
    <w:p w14:paraId="071E096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5.杨晓丽身份证复印件一份，证明配合调查人员情况；</w:t>
      </w:r>
    </w:p>
    <w:p w14:paraId="79BC18B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6.《关于李晶等同志拟任免职务的通知》（临干卫任〔2024〕2号）1份复印件、准调通知单复印件1份，减少人员登记表复印件1份，证明相关人员人事变动情况；</w:t>
      </w:r>
    </w:p>
    <w:p w14:paraId="6BF3D2A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7.白山哲仁药品经销有限公司随货同行单复印件一份、临江市建国社区卫生服务中心药品入库明细（西药局）复印件一份、供货商资质一份，证明该药品进货渠道及供货商资质情况；</w:t>
      </w:r>
    </w:p>
    <w:p w14:paraId="35E3D57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8.临江市建国社区卫生服务中心药品出库明细（西药局）复印件四份、处方笺复印件十份、《情况说明》一份，证明7盒药品在有效期内使用情况；</w:t>
      </w:r>
    </w:p>
    <w:p w14:paraId="4EE80E4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9.报损登记明细一份、情况说明一份，证明超过有效期的药品销毁情况；</w:t>
      </w:r>
    </w:p>
    <w:p w14:paraId="1E14F02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10.药品照片四张，证明药品过期情况；</w:t>
      </w:r>
    </w:p>
    <w:p w14:paraId="32B8DB7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11.《交叉巡察反馈问题整改推进情况表》复印件一份，证明案件来源情况。</w:t>
      </w:r>
    </w:p>
    <w:p w14:paraId="476BC50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highlight w:val="none"/>
          <w:u w:val="none"/>
        </w:rPr>
      </w:pPr>
      <w:r>
        <w:rPr>
          <w:rFonts w:hint="eastAsia" w:ascii="仿宋" w:hAnsi="仿宋" w:eastAsia="仿宋" w:cs="仿宋"/>
          <w:bCs/>
          <w:color w:val="000000"/>
          <w:spacing w:val="0"/>
          <w:w w:val="100"/>
          <w:sz w:val="32"/>
          <w:szCs w:val="32"/>
          <w:highlight w:val="none"/>
        </w:rPr>
        <w:t>根据以上查明事实，本局于202</w:t>
      </w:r>
      <w:r>
        <w:rPr>
          <w:rFonts w:hint="eastAsia" w:ascii="仿宋" w:hAnsi="仿宋" w:eastAsia="仿宋" w:cs="仿宋"/>
          <w:bCs/>
          <w:color w:val="000000"/>
          <w:spacing w:val="0"/>
          <w:w w:val="100"/>
          <w:sz w:val="32"/>
          <w:szCs w:val="32"/>
          <w:highlight w:val="none"/>
          <w:lang w:val="en-US" w:eastAsia="zh-CN"/>
        </w:rPr>
        <w:t>5</w:t>
      </w:r>
      <w:r>
        <w:rPr>
          <w:rFonts w:hint="eastAsia" w:ascii="仿宋" w:hAnsi="仿宋" w:eastAsia="仿宋" w:cs="仿宋"/>
          <w:bCs/>
          <w:color w:val="000000"/>
          <w:spacing w:val="0"/>
          <w:w w:val="100"/>
          <w:sz w:val="32"/>
          <w:szCs w:val="32"/>
          <w:highlight w:val="none"/>
        </w:rPr>
        <w:t>年</w:t>
      </w:r>
      <w:r>
        <w:rPr>
          <w:rFonts w:hint="eastAsia" w:ascii="仿宋" w:hAnsi="仿宋" w:eastAsia="仿宋" w:cs="仿宋"/>
          <w:bCs/>
          <w:color w:val="000000"/>
          <w:spacing w:val="0"/>
          <w:w w:val="100"/>
          <w:sz w:val="32"/>
          <w:szCs w:val="32"/>
          <w:highlight w:val="none"/>
          <w:lang w:val="en-US" w:eastAsia="zh-CN"/>
        </w:rPr>
        <w:t>5</w:t>
      </w:r>
      <w:r>
        <w:rPr>
          <w:rFonts w:hint="eastAsia" w:ascii="仿宋" w:hAnsi="仿宋" w:eastAsia="仿宋" w:cs="仿宋"/>
          <w:bCs/>
          <w:color w:val="000000"/>
          <w:spacing w:val="0"/>
          <w:w w:val="100"/>
          <w:sz w:val="32"/>
          <w:szCs w:val="32"/>
          <w:highlight w:val="none"/>
        </w:rPr>
        <w:t>月</w:t>
      </w:r>
      <w:r>
        <w:rPr>
          <w:rFonts w:hint="eastAsia" w:ascii="仿宋" w:hAnsi="仿宋" w:eastAsia="仿宋" w:cs="仿宋"/>
          <w:bCs/>
          <w:color w:val="000000"/>
          <w:spacing w:val="0"/>
          <w:w w:val="100"/>
          <w:sz w:val="32"/>
          <w:szCs w:val="32"/>
          <w:highlight w:val="none"/>
          <w:lang w:val="en-US" w:eastAsia="zh-CN"/>
        </w:rPr>
        <w:t>20</w:t>
      </w:r>
      <w:r>
        <w:rPr>
          <w:rFonts w:hint="eastAsia" w:ascii="仿宋" w:hAnsi="仿宋" w:eastAsia="仿宋" w:cs="仿宋"/>
          <w:bCs/>
          <w:color w:val="000000"/>
          <w:spacing w:val="0"/>
          <w:w w:val="100"/>
          <w:sz w:val="32"/>
          <w:szCs w:val="32"/>
          <w:highlight w:val="none"/>
        </w:rPr>
        <w:t>日依法向当事人送达《临江市市场监督管理局行政处罚</w:t>
      </w:r>
      <w:r>
        <w:rPr>
          <w:rFonts w:hint="eastAsia" w:ascii="仿宋" w:hAnsi="仿宋" w:eastAsia="仿宋" w:cs="仿宋"/>
          <w:bCs/>
          <w:color w:val="000000"/>
          <w:spacing w:val="0"/>
          <w:w w:val="100"/>
          <w:sz w:val="32"/>
          <w:szCs w:val="32"/>
          <w:highlight w:val="none"/>
          <w:lang w:eastAsia="zh-CN"/>
        </w:rPr>
        <w:t>听证告知书</w:t>
      </w:r>
      <w:r>
        <w:rPr>
          <w:rFonts w:hint="eastAsia" w:ascii="仿宋" w:hAnsi="仿宋" w:eastAsia="仿宋" w:cs="仿宋"/>
          <w:bCs/>
          <w:color w:val="000000"/>
          <w:spacing w:val="0"/>
          <w:w w:val="100"/>
          <w:sz w:val="32"/>
          <w:szCs w:val="32"/>
          <w:highlight w:val="none"/>
        </w:rPr>
        <w:t>》(临市监</w:t>
      </w:r>
      <w:r>
        <w:rPr>
          <w:rFonts w:hint="eastAsia" w:ascii="仿宋" w:hAnsi="仿宋" w:eastAsia="仿宋" w:cs="仿宋"/>
          <w:bCs/>
          <w:color w:val="000000"/>
          <w:spacing w:val="0"/>
          <w:w w:val="100"/>
          <w:sz w:val="32"/>
          <w:szCs w:val="32"/>
          <w:highlight w:val="none"/>
          <w:lang w:eastAsia="zh-CN"/>
        </w:rPr>
        <w:t>听</w:t>
      </w:r>
      <w:r>
        <w:rPr>
          <w:rFonts w:hint="eastAsia" w:ascii="仿宋" w:hAnsi="仿宋" w:eastAsia="仿宋" w:cs="仿宋"/>
          <w:bCs/>
          <w:color w:val="000000"/>
          <w:spacing w:val="0"/>
          <w:w w:val="100"/>
          <w:sz w:val="32"/>
          <w:szCs w:val="32"/>
          <w:highlight w:val="none"/>
        </w:rPr>
        <w:t>告字〔202</w:t>
      </w:r>
      <w:r>
        <w:rPr>
          <w:rFonts w:hint="eastAsia" w:ascii="仿宋" w:hAnsi="仿宋" w:eastAsia="仿宋" w:cs="仿宋"/>
          <w:bCs/>
          <w:color w:val="000000"/>
          <w:spacing w:val="0"/>
          <w:w w:val="100"/>
          <w:sz w:val="32"/>
          <w:szCs w:val="32"/>
          <w:highlight w:val="none"/>
          <w:lang w:val="en-US" w:eastAsia="zh-CN"/>
        </w:rPr>
        <w:t>5</w:t>
      </w:r>
      <w:r>
        <w:rPr>
          <w:rFonts w:hint="eastAsia" w:ascii="仿宋" w:hAnsi="仿宋" w:eastAsia="仿宋" w:cs="仿宋"/>
          <w:bCs/>
          <w:color w:val="000000"/>
          <w:spacing w:val="0"/>
          <w:w w:val="100"/>
          <w:sz w:val="32"/>
          <w:szCs w:val="32"/>
          <w:highlight w:val="none"/>
        </w:rPr>
        <w:t>〕1号)，告知当事人拟作出行政处罚的事实、理由及依据，并告知当事人依法享有的权利。当事人在法定期内未提出陈述、申辩意见</w:t>
      </w:r>
      <w:r>
        <w:rPr>
          <w:rFonts w:hint="eastAsia" w:ascii="仿宋" w:hAnsi="仿宋" w:eastAsia="仿宋" w:cs="仿宋"/>
          <w:bCs/>
          <w:color w:val="000000"/>
          <w:spacing w:val="0"/>
          <w:w w:val="100"/>
          <w:sz w:val="32"/>
          <w:szCs w:val="32"/>
          <w:highlight w:val="none"/>
          <w:lang w:eastAsia="zh-CN"/>
        </w:rPr>
        <w:t>，也未申请听证</w:t>
      </w:r>
      <w:r>
        <w:rPr>
          <w:rFonts w:hint="eastAsia" w:ascii="仿宋" w:hAnsi="仿宋" w:eastAsia="仿宋" w:cs="仿宋"/>
          <w:bCs/>
          <w:color w:val="000000"/>
          <w:spacing w:val="0"/>
          <w:w w:val="100"/>
          <w:sz w:val="32"/>
          <w:szCs w:val="32"/>
          <w:highlight w:val="none"/>
        </w:rPr>
        <w:t xml:space="preserve">。 </w:t>
      </w:r>
    </w:p>
    <w:p w14:paraId="7CEB07A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当事人上述行为违反了《中华人民共和国药品管理法》第九十八条第一款和第三款第（五）项规定：“禁止生产（包括配制，下同）、销售、使用假药、劣药。有下列情形之一的，为劣药：（五）超过有效期的药品；”依据《中华人民共和国药品管理法》第一百一十七条第一款规定“生产、销售劣药的，没收违法生产、销售的药品和违法所得，并处违法生产、销售的药品货值金额十倍以上二十倍以下的罚款；违法生产、批发的药品货值金额不足十万元的，按十万计算，违法零售的药品货值金额不足一万的，按一万元计算；情节严重的，责令停产停业整顿直至吊销药品批准证明文件、药品生产许可证、药品经营许可证或者医疗机构制剂许可证。”和第一百一十九条规定“药品使用单位使用假药、劣药的，按照销售假药、零售劣药的规定处罚；情节严重的，法定代表人、主要负责人、直接负责的主管人员和其他责任人员有医疗卫生人员执业证书的，还应当吊销执业证书”。</w:t>
      </w:r>
    </w:p>
    <w:p w14:paraId="7264888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涉案药品为注射剂药品，依据《药品监督管理行政处罚裁量适用规则》第八条第一款第（三）项规定：“当事人有下列情形之一的，应当给予从重行政处罚：（三）生产、销售、使用的生物制品、注射剂药品属于假药、劣药的；”应给予从重行政处罚。经查，涉案药品尚未使用，未造成危害后果，当事人在调查期间积极配合调查，主动提供药品使用处方筏等相关证据材料。依据《药品监督管理行政处罚裁量适用规则》第十一条第一款第（二）项和第（三）项规定：“当事人有下列情形之一的，可以从轻或者减轻行政处罚：（二）积极配合药品监督管理部门调查并主动提供证据材料的；（三）涉案产品尚未销售或者使用的；”可以从轻或减轻行政处罚。当事人主动进行整改，发现过期药品后，及时主动进行申报，对过期药品进行销毁，并对所有药品进行梳理检查，确保药柜内药品均在有效期内，依据《中华人民共和国行政处罚法》第三十二条第一款第（一）项规定：“当事人有下列情形之一，应当从轻或者减轻行政处罚：（一）主动消除或者减轻违法行为危害后果的；”可以减轻行政处罚。综合考虑当事人违法行为的事实、情节和社会危害程度等因素，依据《药品监督管理行政处罚裁量适用规则》第十七条规定：“当事人的违法行为具有从重行政处罚情形，且同时具有从轻或者减轻行政处罚情形的，应当结合案情综合裁量。”和《中华人民共和国行政处罚法》第六条规定：“实施行政处罚，纠正违法行为，应当坚持处罚与教育相结合，教育公民、法人或者其他组织自觉守法。”结合本案实际，当事人符合减轻行政处罚的条件。</w:t>
      </w:r>
    </w:p>
    <w:p w14:paraId="3DAC8AD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当事人涉案货值金额24元，依据《中华人民共和国药品管理法》第一百一十七条第一款规定，货值金额不足一万元的以一万元计算，结合《药品监督管理行政处罚裁量适用规则》第三十九条第一款第（一）项规定：“除法律、法规、规章另有规定外，罚款的数额按照下列规则确定：（一）罚款为一定金额的倍数的，减轻处罚应当低于最低倍数，从轻处罚应当低于最低倍数和最高倍数区间的30%，一般处罚应当在最低倍数和最高倍数区间的30%—70%之间，从重处罚应当超过最低倍数和最高倍数区间的70%；”对当事人处以货值金额一倍的罚款。</w:t>
      </w:r>
    </w:p>
    <w:p w14:paraId="3E178C2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right="0" w:rightChars="0" w:firstLine="640" w:firstLineChars="200"/>
        <w:jc w:val="both"/>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综上，当事人上述行为违反了《中华人民共和国药品管理法》第九十八条第一款规定，依据《中华人民共和国药品管理法》第一百一十九条、第一百一十七条第一款和《中华人民共和国行政处罚法》第三十二条第一款第（一）项规定，结合本案实际，给予当事人如下处罚：罚款壹万元（¥10000元），依法上缴国库。</w:t>
      </w:r>
    </w:p>
    <w:p w14:paraId="23090E77">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auto"/>
          <w:spacing w:val="0"/>
          <w:w w:val="100"/>
          <w:sz w:val="32"/>
          <w:szCs w:val="32"/>
        </w:rPr>
      </w:pPr>
      <w:r>
        <w:rPr>
          <w:rFonts w:hint="eastAsia" w:ascii="仿宋" w:hAnsi="仿宋" w:eastAsia="仿宋" w:cs="仿宋"/>
          <w:bCs/>
          <w:color w:val="auto"/>
          <w:spacing w:val="0"/>
          <w:w w:val="100"/>
          <w:sz w:val="32"/>
          <w:szCs w:val="32"/>
        </w:rPr>
        <w:t>请于收到本决定书之日起十五日内持吉林省非税收入电子缴款通知书到吉林临江农村商业银行股份有限公司政务中心支行将罚没款缴至吉林省非税收入待解缴帐户。逾期不缴纳罚款的，根据《中华人民共和国行政处罚法》第七十二条第（一）项的规定，每日按罚款数额的百分之三加处罚款，并将依法申请人民法院强制执行。</w:t>
      </w:r>
    </w:p>
    <w:p w14:paraId="0A32784B">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auto"/>
          <w:spacing w:val="0"/>
          <w:w w:val="100"/>
          <w:sz w:val="32"/>
          <w:szCs w:val="32"/>
        </w:rPr>
      </w:pPr>
      <w:r>
        <w:rPr>
          <w:rFonts w:hint="eastAsia" w:ascii="仿宋" w:hAnsi="仿宋" w:eastAsia="仿宋" w:cs="仿宋"/>
          <w:bCs/>
          <w:color w:val="auto"/>
          <w:spacing w:val="0"/>
          <w:w w:val="100"/>
          <w:sz w:val="32"/>
          <w:szCs w:val="32"/>
        </w:rPr>
        <w:t>如你单位不服本行政处罚决定，可以在收到本行政处罚决定书之日起六十日内向临江市人民政府申请行政复议；也可以在六个月内依法向临江市人民法院提起行政诉讼。申请行政复议或者提起行政诉讼期间，行政处罚不停止执行。</w:t>
      </w:r>
    </w:p>
    <w:p w14:paraId="5E5049F9">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bCs/>
          <w:color w:val="000000"/>
          <w:spacing w:val="0"/>
          <w:w w:val="100"/>
          <w:sz w:val="32"/>
          <w:szCs w:val="32"/>
        </w:rPr>
      </w:pPr>
      <w:r>
        <w:rPr>
          <w:rFonts w:hint="eastAsia" w:ascii="仿宋" w:hAnsi="仿宋" w:eastAsia="仿宋" w:cs="仿宋"/>
          <w:bCs/>
          <w:color w:val="000000"/>
          <w:spacing w:val="0"/>
          <w:w w:val="100"/>
          <w:sz w:val="32"/>
          <w:szCs w:val="32"/>
        </w:rPr>
        <w:t>根据《企业信息公示暂行条例》的有关规定，本局将通过门户网站、专门网站等公示行政处罚信息。</w:t>
      </w:r>
    </w:p>
    <w:p w14:paraId="4B09C729">
      <w:pPr>
        <w:keepNext w:val="0"/>
        <w:keepLines w:val="0"/>
        <w:pageBreakBefore w:val="0"/>
        <w:widowControl w:val="0"/>
        <w:kinsoku/>
        <w:wordWrap/>
        <w:overflowPunct w:val="0"/>
        <w:topLinePunct w:val="0"/>
        <w:autoSpaceDE w:val="0"/>
        <w:autoSpaceDN w:val="0"/>
        <w:bidi w:val="0"/>
        <w:adjustRightInd w:val="0"/>
        <w:snapToGrid w:val="0"/>
        <w:spacing w:line="576" w:lineRule="exact"/>
        <w:ind w:right="0" w:firstLine="640" w:firstLineChars="200"/>
        <w:jc w:val="both"/>
        <w:textAlignment w:val="auto"/>
        <w:rPr>
          <w:rFonts w:hint="eastAsia" w:ascii="仿宋" w:hAnsi="仿宋" w:eastAsia="仿宋" w:cs="仿宋"/>
          <w:spacing w:val="0"/>
          <w:w w:val="100"/>
          <w:sz w:val="32"/>
          <w:szCs w:val="32"/>
          <w:lang w:eastAsia="zh-CN"/>
        </w:rPr>
      </w:pPr>
      <w:r>
        <w:rPr>
          <w:rFonts w:hint="eastAsia" w:ascii="仿宋" w:hAnsi="仿宋" w:eastAsia="仿宋" w:cs="仿宋"/>
          <w:bCs/>
          <w:color w:val="000000"/>
          <w:spacing w:val="0"/>
          <w:w w:val="100"/>
          <w:sz w:val="32"/>
          <w:szCs w:val="32"/>
        </w:rPr>
        <w:t>特此告知。</w:t>
      </w:r>
    </w:p>
    <w:p w14:paraId="3BA5F959">
      <w:pPr>
        <w:keepNext w:val="0"/>
        <w:keepLines w:val="0"/>
        <w:pageBreakBefore w:val="0"/>
        <w:widowControl w:val="0"/>
        <w:tabs>
          <w:tab w:val="left" w:pos="5667"/>
        </w:tabs>
        <w:kinsoku/>
        <w:wordWrap/>
        <w:overflowPunct w:val="0"/>
        <w:topLinePunct w:val="0"/>
        <w:autoSpaceDE w:val="0"/>
        <w:autoSpaceDN w:val="0"/>
        <w:bidi w:val="0"/>
        <w:adjustRightInd w:val="0"/>
        <w:snapToGrid w:val="0"/>
        <w:spacing w:line="576" w:lineRule="exact"/>
        <w:ind w:right="0"/>
        <w:jc w:val="right"/>
        <w:rPr>
          <w:rFonts w:hint="eastAsia" w:ascii="仿宋" w:hAnsi="仿宋" w:eastAsia="仿宋" w:cs="仿宋"/>
          <w:spacing w:val="0"/>
          <w:w w:val="100"/>
          <w:sz w:val="32"/>
          <w:szCs w:val="32"/>
          <w:lang w:eastAsia="zh-CN"/>
        </w:rPr>
      </w:pPr>
    </w:p>
    <w:p w14:paraId="51ABB491">
      <w:pPr>
        <w:keepNext w:val="0"/>
        <w:keepLines w:val="0"/>
        <w:pageBreakBefore w:val="0"/>
        <w:widowControl w:val="0"/>
        <w:tabs>
          <w:tab w:val="left" w:pos="5667"/>
        </w:tabs>
        <w:kinsoku/>
        <w:wordWrap/>
        <w:overflowPunct w:val="0"/>
        <w:topLinePunct w:val="0"/>
        <w:autoSpaceDE w:val="0"/>
        <w:autoSpaceDN w:val="0"/>
        <w:bidi w:val="0"/>
        <w:adjustRightInd w:val="0"/>
        <w:snapToGrid w:val="0"/>
        <w:spacing w:line="576" w:lineRule="exact"/>
        <w:ind w:right="0"/>
        <w:jc w:val="right"/>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临江市</w:t>
      </w:r>
      <w:r>
        <w:rPr>
          <w:rFonts w:hint="eastAsia" w:ascii="仿宋" w:hAnsi="仿宋" w:eastAsia="仿宋" w:cs="仿宋"/>
          <w:spacing w:val="0"/>
          <w:w w:val="100"/>
          <w:sz w:val="32"/>
          <w:szCs w:val="32"/>
        </w:rPr>
        <w:t xml:space="preserve">市场监督管理局 </w:t>
      </w:r>
    </w:p>
    <w:p w14:paraId="77F948F6">
      <w:pPr>
        <w:keepNext w:val="0"/>
        <w:keepLines w:val="0"/>
        <w:pageBreakBefore w:val="0"/>
        <w:widowControl w:val="0"/>
        <w:tabs>
          <w:tab w:val="left" w:pos="5667"/>
        </w:tabs>
        <w:kinsoku/>
        <w:wordWrap/>
        <w:overflowPunct w:val="0"/>
        <w:topLinePunct w:val="0"/>
        <w:autoSpaceDE w:val="0"/>
        <w:autoSpaceDN w:val="0"/>
        <w:bidi w:val="0"/>
        <w:adjustRightInd w:val="0"/>
        <w:snapToGrid w:val="0"/>
        <w:spacing w:line="576" w:lineRule="exact"/>
        <w:ind w:left="0" w:leftChars="0" w:right="0" w:firstLine="640" w:firstLineChars="200"/>
        <w:jc w:val="right"/>
        <w:rPr>
          <w:rFonts w:hint="eastAsia" w:ascii="仿宋" w:hAnsi="仿宋" w:eastAsia="仿宋" w:cs="仿宋"/>
          <w:spacing w:val="0"/>
          <w:w w:val="100"/>
          <w:sz w:val="32"/>
          <w:szCs w:val="32"/>
        </w:rPr>
      </w:pPr>
      <w:r>
        <w:rPr>
          <w:rFonts w:hint="eastAsia" w:ascii="仿宋" w:hAnsi="仿宋" w:eastAsia="仿宋" w:cs="仿宋"/>
          <w:spacing w:val="0"/>
          <w:w w:val="100"/>
          <w:sz w:val="32"/>
          <w:szCs w:val="32"/>
        </w:rPr>
        <w:t>（ 印 章 ）</w:t>
      </w:r>
    </w:p>
    <w:p w14:paraId="58920E16">
      <w:pPr>
        <w:keepNext w:val="0"/>
        <w:keepLines w:val="0"/>
        <w:pageBreakBefore w:val="0"/>
        <w:widowControl w:val="0"/>
        <w:kinsoku/>
        <w:wordWrap/>
        <w:overflowPunct w:val="0"/>
        <w:topLinePunct w:val="0"/>
        <w:autoSpaceDE w:val="0"/>
        <w:autoSpaceDN w:val="0"/>
        <w:bidi w:val="0"/>
        <w:adjustRightInd w:val="0"/>
        <w:snapToGrid w:val="0"/>
        <w:spacing w:line="576" w:lineRule="exact"/>
        <w:ind w:left="0" w:leftChars="0" w:right="0" w:firstLine="640" w:firstLineChars="200"/>
        <w:jc w:val="right"/>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 xml:space="preserve">2025 </w:t>
      </w:r>
      <w:r>
        <w:rPr>
          <w:rFonts w:hint="eastAsia" w:ascii="仿宋" w:hAnsi="仿宋" w:eastAsia="仿宋" w:cs="仿宋"/>
          <w:spacing w:val="0"/>
          <w:w w:val="100"/>
          <w:sz w:val="32"/>
          <w:szCs w:val="32"/>
        </w:rPr>
        <w:t xml:space="preserve">年 </w:t>
      </w: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rPr>
        <w:t xml:space="preserve"> 月 </w:t>
      </w:r>
      <w:r>
        <w:rPr>
          <w:rFonts w:hint="eastAsia" w:ascii="仿宋" w:hAnsi="仿宋" w:eastAsia="仿宋" w:cs="仿宋"/>
          <w:spacing w:val="0"/>
          <w:w w:val="100"/>
          <w:sz w:val="32"/>
          <w:szCs w:val="32"/>
          <w:lang w:val="en-US" w:eastAsia="zh-CN"/>
        </w:rPr>
        <w:t>28</w:t>
      </w:r>
      <w:r>
        <w:rPr>
          <w:rFonts w:hint="eastAsia" w:ascii="仿宋" w:hAnsi="仿宋" w:eastAsia="仿宋" w:cs="仿宋"/>
          <w:spacing w:val="0"/>
          <w:w w:val="100"/>
          <w:sz w:val="32"/>
          <w:szCs w:val="32"/>
        </w:rPr>
        <w:t xml:space="preserve"> 日</w:t>
      </w:r>
    </w:p>
    <w:p w14:paraId="3AD2C99F">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left"/>
        <w:textAlignment w:val="baseline"/>
        <w:rPr>
          <w:sz w:val="32"/>
        </w:rPr>
      </w:pPr>
      <w:r>
        <w:rPr>
          <w:rFonts w:hint="eastAsia" w:ascii="仿宋" w:hAnsi="仿宋" w:eastAsia="仿宋" w:cs="仿宋"/>
          <w:b/>
          <w:bCs/>
          <w:color w:val="231F20"/>
          <w:spacing w:val="0"/>
          <w:w w:val="100"/>
          <w:sz w:val="32"/>
          <w:szCs w:val="32"/>
        </w:rPr>
        <w:t>（市场监督管理部门将依法向社会公开行政处罚决定信息）</w:t>
      </w:r>
    </w:p>
    <w:p w14:paraId="3F96F762">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left"/>
        <w:textAlignment w:val="baseline"/>
        <w:rPr>
          <w:rFonts w:hint="eastAsia" w:ascii="仿宋" w:hAnsi="仿宋" w:eastAsia="仿宋" w:cs="仿宋"/>
          <w:sz w:val="30"/>
          <w:szCs w:val="30"/>
          <w:u w:val="none"/>
        </w:rPr>
      </w:pPr>
      <w:r>
        <w:rPr>
          <w:rFonts w:hint="eastAsia" w:ascii="仿宋" w:hAnsi="仿宋" w:eastAsia="仿宋" w:cs="仿宋"/>
          <w:sz w:val="30"/>
          <w:szCs w:val="30"/>
          <w:u w:val="none"/>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43180</wp:posOffset>
                </wp:positionV>
                <wp:extent cx="6616065" cy="0"/>
                <wp:effectExtent l="0" t="6350" r="0" b="6350"/>
                <wp:wrapNone/>
                <wp:docPr id="1" name="直接连接符 1"/>
                <wp:cNvGraphicFramePr/>
                <a:graphic xmlns:a="http://schemas.openxmlformats.org/drawingml/2006/main">
                  <a:graphicData uri="http://schemas.microsoft.com/office/word/2010/wordprocessingShape">
                    <wps:wsp>
                      <wps:cNvCnPr/>
                      <wps:spPr>
                        <a:xfrm>
                          <a:off x="1090930" y="9363075"/>
                          <a:ext cx="66160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2pt;margin-top:3.4pt;height:0pt;width:520.95pt;z-index:251659264;mso-width-relative:page;mso-height-relative:page;" filled="f" stroked="t" coordsize="21600,21600" o:gfxdata="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2Ldp1wAAAAcBAAAPAAAAAAAAAAEAIAAAACIAAABkcnMvZG93bnJldi54bWxQSwECFAAU&#10;AAAACACHTuJAeDZSIfIBAAC+AwAADgAAAAAAAAABACAAAAAmAQAAZHJzL2Uyb0RvYy54bWxQSwUG&#10;AAAAAAYABgBZAQAAigUAAAAA&#10;">
                <v:fill on="f" focussize="0,0"/>
                <v:stroke weight="1pt" color="#000000 [3213]" miterlimit="8" joinstyle="miter"/>
                <v:imagedata o:title=""/>
                <o:lock v:ext="edit" aspectratio="f"/>
              </v:line>
            </w:pict>
          </mc:Fallback>
        </mc:AlternateContent>
      </w:r>
      <w:r>
        <w:rPr>
          <w:rFonts w:hint="eastAsia" w:ascii="仿宋" w:hAnsi="仿宋" w:eastAsia="仿宋" w:cs="仿宋"/>
          <w:sz w:val="30"/>
          <w:szCs w:val="30"/>
          <w:u w:val="none"/>
        </w:rPr>
        <w:t>本文书一式 三 份，一份送达，一份归档，一份送财务科。</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EEB5">
    <w:pPr>
      <w:spacing w:line="196" w:lineRule="exact"/>
      <w:ind w:firstLine="7400"/>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ED35">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NzhlNmE1MGVlMWE3NTZhZjYxNmJjZGRlNTgyOWUifQ=="/>
  </w:docVars>
  <w:rsids>
    <w:rsidRoot w:val="00000000"/>
    <w:rsid w:val="01CF7782"/>
    <w:rsid w:val="05976479"/>
    <w:rsid w:val="097D5F06"/>
    <w:rsid w:val="0A2264AF"/>
    <w:rsid w:val="0A527135"/>
    <w:rsid w:val="0A703E13"/>
    <w:rsid w:val="0C882A07"/>
    <w:rsid w:val="108C69C6"/>
    <w:rsid w:val="13DB5B12"/>
    <w:rsid w:val="154A48EA"/>
    <w:rsid w:val="170023A4"/>
    <w:rsid w:val="17910A86"/>
    <w:rsid w:val="231F69E7"/>
    <w:rsid w:val="26933EC9"/>
    <w:rsid w:val="283C2BCC"/>
    <w:rsid w:val="29B175E9"/>
    <w:rsid w:val="2A4A6D24"/>
    <w:rsid w:val="2B392D02"/>
    <w:rsid w:val="2B606BD1"/>
    <w:rsid w:val="2BB331A5"/>
    <w:rsid w:val="3AA03BFA"/>
    <w:rsid w:val="44FC6F56"/>
    <w:rsid w:val="4E9B1B4B"/>
    <w:rsid w:val="53DD49B3"/>
    <w:rsid w:val="57064221"/>
    <w:rsid w:val="59E600F2"/>
    <w:rsid w:val="5CC160C1"/>
    <w:rsid w:val="5D6E3F83"/>
    <w:rsid w:val="5FA56063"/>
    <w:rsid w:val="60615995"/>
    <w:rsid w:val="60661EE8"/>
    <w:rsid w:val="64E536C8"/>
    <w:rsid w:val="65AA712C"/>
    <w:rsid w:val="66E176B3"/>
    <w:rsid w:val="67190F09"/>
    <w:rsid w:val="69D71BE9"/>
    <w:rsid w:val="6AC8122B"/>
    <w:rsid w:val="6B621F16"/>
    <w:rsid w:val="6C1A00FB"/>
    <w:rsid w:val="6DEA1D4F"/>
    <w:rsid w:val="710F677B"/>
    <w:rsid w:val="74760067"/>
    <w:rsid w:val="78362761"/>
    <w:rsid w:val="79FB16AF"/>
    <w:rsid w:val="7A7430CC"/>
    <w:rsid w:val="7C0A247D"/>
    <w:rsid w:val="7E3E1686"/>
    <w:rsid w:val="7E99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2928</Words>
  <Characters>3050</Characters>
  <Lines>0</Lines>
  <Paragraphs>0</Paragraphs>
  <TotalTime>24</TotalTime>
  <ScaleCrop>false</ScaleCrop>
  <LinksUpToDate>false</LinksUpToDate>
  <CharactersWithSpaces>3251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2024-11-21T01:45:00Z</dcterms:created>
  <dc:creator>Administrator.USER-20170710CA</dc:creator>
  <cp:lastModifiedBy></cp:lastModifiedBy>
  <cp:lastPrinted>2025-03-25T06:41:00Z</cp:lastPrinted>
  <dcterms:modified xsi:type="dcterms:W3CDTF">2025-06-03T02:58:24Z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45F7D7371B684C6BAE0CB00512A32EAA_13</vt:lpwstr>
  </property>
  <property fmtid="{D5CDD505-2E9C-101B-9397-08002B2CF9AE}" pid="4" name="KSOTemplateDocerSaveRecord">
    <vt:lpwstr>eyJoZGlkIjoiMTA5ZjkxNTU5OTQ5NDRhNTJhM2UzYzA4Y2FkNzdlN2MiLCJ1c2VySWQiOiIyODg3NTQxMzcifQ==</vt:lpwstr>
  </property>
</Properties>
</file>